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7653"/>
        <w:gridCol w:w="2692"/>
        <w:gridCol w:w="2551"/>
        <w:gridCol w:w="1077"/>
        <w:gridCol w:w="56"/>
        <w:gridCol w:w="992"/>
        <w:gridCol w:w="141"/>
      </w:tblGrid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Datum: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18.12.2025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Vrijeme: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12:44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318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III. Izmj. i dopune fin. plana za 2025.g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205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POSEBNI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623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7653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59"/>
              <w:gridCol w:w="1417"/>
              <w:gridCol w:w="6094"/>
              <w:gridCol w:w="1559"/>
              <w:gridCol w:w="1559"/>
              <w:gridCol w:w="1275"/>
              <w:gridCol w:w="1559"/>
            </w:tblGrid>
            <w:tr>
              <w:trPr>
                <w:trHeight w:val="205" w:hRule="atLeast"/>
              </w:trPr>
              <w:tc>
                <w:tcPr>
                  <w:tcW w:w="1559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POZICIJA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094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RASHODA / IZDATAKA</w:t>
                  </w:r>
                </w:p>
              </w:tc>
              <w:tc>
                <w:tcPr>
                  <w:tcW w:w="1559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559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559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RASHODI / IZDACI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2.364.030,00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16,26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2.748.464,00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Razdjel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001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UPRAVNI ODJEL ZA DRUŠTVENE DJELATNOSTI, PRAVNE POSLOVE I J.NABAVU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2.364.030,00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16,26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2.748.464,00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Glava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00104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28942 DJEČJI VRTIĆ RADOST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2.364.030,00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16,26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2.748.464,00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Glavni program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A01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JAVNA UPRAVA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2.364.030,00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16,26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2.748.464,00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Program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1018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PREDŠKOLSKI ODGOJ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2.364.030,00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16,26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2.748.464,00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Aktivnost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A100001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ODGOJ I OBRAZOVANJE DJECE JASLIČKE I PREDŠKOLSKE DOBI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2.276.053,00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16,89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2.660.487,00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09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2.276.053,00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16,89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2.660.487,00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091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2.276.053,00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16,89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2.660.487,00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0911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2.276.053,00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16,89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2.660.487,00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2.276.053,00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383.434,00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16,85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2.659.487,00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1.718.979,00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343.634,00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19,99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2.062.613,00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380.814,00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380.814,00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176.260,00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39.800,00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22,58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216.060,00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Doprinosi na plaće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208.402,00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46.084,00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22,11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254.486,00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208.402,00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46.084,00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22,11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254.486,00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Doprinosi na plaću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16.480,00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29,13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21.280,00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76.400,00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33.000,00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43,19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109.400,00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Ostali rashodi za zaposlene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76.400,00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33.000,00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43,19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109.400,00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1.263.037,00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255.000,00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20,19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1.518.037,00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Ostali rashodi za zaposlene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22,22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1.547.839,00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334.084,00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21,58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1.881.923,00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Plaće za redovan rad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1.263.037,00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255.000,00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20,19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1.518.037,00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30.943,00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30.943,00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Plaće za redovan rad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99.870,00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30.000,00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30,04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129.870,00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66.943,00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66.943,00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Program Javni rad- posao plus plaće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30.943,00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30.943,00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36.000,00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36.000,00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1.735.632,00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369.884,00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21,31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2.105.516,00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16.480,00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29,13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21.280,00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36.000,00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36.000,00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22,22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99.870,00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30.000,00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30,04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129.870,00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120.850,00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35.800,00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29,62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156.650,00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Članarine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55.000,00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55.000,00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Članarine-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171.140,00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9.550,00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5,58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180.690,00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Intelektualne usluge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2.100,00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2.020,00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101,49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4.070,00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Intelektualne usluge-Jasenovac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4.760,00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10,50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5.260,00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Izvanredni prijevoz djece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-650,00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109.360,00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6,40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116.360,00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Komunalne usluge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 i dijelovi za tekuće i investicijsko održavanje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240,00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2.100,00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 i sirovine - Namirnice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108.175,00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-14.000,00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-12,94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94.175,00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-650,00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 i sirovine - Namirnice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17.200,00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17.200,00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 i sirovine - socijalna skrb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55.000,00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55.000,00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240,00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539.071,00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13.550,00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2,51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552.621,00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108.175,00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-14.000,00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-12,94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94.175,00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Najam opreme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3.300,00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312.521,00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312.521,00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Naknada troškova zaposlenima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17.000,00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5,88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18.000,00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3.300,00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Naknada zbog nezapošlj. osobe s invaliditetom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2.020,00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101,49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4.070,00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Naknade čl. upravnog vijeća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4.760,00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10,50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5.260,00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-2.350,00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-21,36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Naknade troškova zaposlenima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109.360,00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6,40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116.360,00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4.550,00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4.550,00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Ostale usluge (fotografije, registracija vozila, pranje i čišćenje...)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5.600,00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5.600,00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Ostali nespomenuti rashodi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-2.350,00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-21,36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8.650,00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546,00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546,00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Premije osiguranja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4.550,00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4.550,00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6,67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16.000,00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Pristojbe i naknade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5.600,00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5.600,00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50.000,00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-7.000,00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-14,00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43.000,00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Program Javni rad- posao plus- prijevoz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546,00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546,00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-700,00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-11,67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5.300,00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Računalne usluge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6,67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4.300,00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4.300,00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Računalne usluge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2.800,00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-35,71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1.800,00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energiju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50.000,00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-7.000,00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-14,00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43.000,00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energiju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3.400,00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Reprezentacija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-700,00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-11,67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5.300,00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40.000,00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40.000,00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Sitni inventar - izvor vl.sredstva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4.300,00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4.300,00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28,57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Sitni invetar i auto gume - ministarstvo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2.100,00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5.600,00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Službena putovanja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2.800,00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-35,71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1.800,00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Službena putovanja-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14.700,00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63,91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37.700,00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Službena, radna i zaštitna odjeća i obuća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-14,55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4.700,00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Stručno usavršavanje zaposlenika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3.400,00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Stručno usavršavanje zaposlenika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1.600,00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1.600,00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Stručno usavršavanje zaposlenika - ministarstvo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1.910,00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1.910,00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17.200,00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17.200,00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Uredski materijal i ostali mater. rashodi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55.410,00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7,22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59.410,00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Uredski materijal i ostali materijalni rashodi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40.000,00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40.000,00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17.000,00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5,88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18.000,00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Usluge pošte, telefona, prijevoza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28,57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Usluge promidžbe i informiranja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2.100,00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5.600,00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Usluge tek.inv.održavanja 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Usluge tekućeg i invest. održavanja - štete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Usluge tekućeg i investicijskog održavanja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23.000,00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14.700,00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63,91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37.700,00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Zdravstvene usluge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-14,55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4.700,00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1.910,00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1.910,00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Zdravstvene usluge-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Ostali financijski rashodi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nefinancijske imovine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Postrojenja i oprema- Jasenovac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Tekući projekt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T100002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OPREMANJE VRTIĆA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09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091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0911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87.977,00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1.900,00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1.900,00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1.900,00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1.900,00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1.900,00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1.900,00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1.900,00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1.900,00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Sitni inventar - donacija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Sitni inventar - donacija iz viška prihoda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1.400,00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nefinancijske imovine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86.077,00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86.077,00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8.395,00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8.395,00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77.682,00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77.682,00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Postrojenja i oprema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8.395,00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8.395,00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8.395,00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8.395,00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Postrojenja i oprema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1.105,00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1.105,00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8.395,00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8.395,00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Postrojenja i oprema - iz viška vl.sred.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76.577,00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76.577,00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1.105,00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1.105,00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86.077,00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86.077,00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76.577,00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76.577,00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609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77.682,00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77.682,00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6837" w:h="11905" w:orient="landscape"/>
      <w:pgMar w:top="566" w:right="283" w:bottom="921" w:left="566" w:header="0" w:footer="566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850"/>
      <w:gridCol w:w="11055"/>
      <w:gridCol w:w="1474"/>
      <w:gridCol w:w="85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LC147RP-IRIP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055"/>
          </w:tblGrid>
          <w:tr>
            <w:trPr>
              <w:trHeight w:val="205" w:hRule="atLeast"/>
            </w:trPr>
            <w:tc>
              <w:tcPr>
                <w:tcW w:w="1105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LCW147_IspisRebalansaProsireniPozicijaPoEkonomskoj</dc:title>
</cp:coreProperties>
</file>